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48" w:rsidRDefault="00632E48" w:rsidP="00632E4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3GPP TSG SA WG3 (Security) </w:t>
      </w:r>
      <w:proofErr w:type="spellStart"/>
      <w:r w:rsidRPr="00DF0D65">
        <w:rPr>
          <w:rFonts w:ascii="Arial" w:hAnsi="Arial" w:cs="Arial"/>
          <w:b/>
          <w:sz w:val="24"/>
        </w:rPr>
        <w:t>Adhoc</w:t>
      </w:r>
      <w:proofErr w:type="spellEnd"/>
      <w:r w:rsidRPr="00DF0D6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ja-JP"/>
        </w:rPr>
        <w:t>M</w:t>
      </w:r>
      <w:r w:rsidRPr="00DF0D65">
        <w:rPr>
          <w:rFonts w:ascii="Arial" w:hAnsi="Arial" w:cs="Arial"/>
          <w:b/>
          <w:sz w:val="24"/>
        </w:rPr>
        <w:t xml:space="preserve">eeting on </w:t>
      </w:r>
      <w:r>
        <w:rPr>
          <w:rFonts w:ascii="Arial" w:hAnsi="Arial" w:cs="Arial" w:hint="eastAsia"/>
          <w:b/>
          <w:sz w:val="24"/>
          <w:lang w:eastAsia="ja-JP"/>
        </w:rPr>
        <w:t>FS_NSA</w:t>
      </w:r>
      <w:r>
        <w:rPr>
          <w:rFonts w:ascii="Arial" w:hAnsi="Arial" w:cs="Arial"/>
          <w:b/>
          <w:sz w:val="24"/>
        </w:rPr>
        <w:tab/>
      </w:r>
      <w:r w:rsidR="00A02BDB" w:rsidRPr="00A02BDB">
        <w:rPr>
          <w:rFonts w:ascii="Arial" w:hAnsi="Arial" w:cs="Arial"/>
          <w:b/>
          <w:sz w:val="24"/>
        </w:rPr>
        <w:t>S3-16</w:t>
      </w:r>
      <w:r w:rsidR="00182206">
        <w:rPr>
          <w:rFonts w:ascii="Arial" w:hAnsi="Arial" w:cs="Arial"/>
          <w:b/>
          <w:sz w:val="24"/>
        </w:rPr>
        <w:t>1492</w:t>
      </w:r>
    </w:p>
    <w:p w:rsidR="00632E48" w:rsidRDefault="00632E48" w:rsidP="00632E48">
      <w:pPr>
        <w:pStyle w:val="a5"/>
        <w:tabs>
          <w:tab w:val="center" w:pos="4153"/>
          <w:tab w:val="right" w:pos="9639"/>
        </w:tabs>
        <w:rPr>
          <w:b w:val="0"/>
        </w:rPr>
      </w:pPr>
      <w:r>
        <w:rPr>
          <w:rFonts w:cs="Arial" w:hint="eastAsia"/>
          <w:b w:val="0"/>
          <w:sz w:val="24"/>
          <w:lang w:eastAsia="ja-JP"/>
        </w:rPr>
        <w:t>27</w:t>
      </w:r>
      <w:r>
        <w:rPr>
          <w:rFonts w:cs="Arial"/>
          <w:b w:val="0"/>
          <w:sz w:val="24"/>
        </w:rPr>
        <w:t xml:space="preserve"> – </w:t>
      </w:r>
      <w:r>
        <w:rPr>
          <w:rFonts w:cs="Arial" w:hint="eastAsia"/>
          <w:b w:val="0"/>
          <w:sz w:val="24"/>
          <w:lang w:eastAsia="ja-JP"/>
        </w:rPr>
        <w:t>29 September,</w:t>
      </w:r>
      <w:r>
        <w:rPr>
          <w:rFonts w:cs="Arial"/>
          <w:b w:val="0"/>
          <w:sz w:val="24"/>
        </w:rPr>
        <w:t xml:space="preserve"> 201</w:t>
      </w:r>
      <w:r>
        <w:rPr>
          <w:rFonts w:cs="Arial" w:hint="eastAsia"/>
          <w:b w:val="0"/>
          <w:sz w:val="24"/>
          <w:lang w:eastAsia="ja-JP"/>
        </w:rPr>
        <w:t>6</w:t>
      </w:r>
      <w:r>
        <w:rPr>
          <w:rFonts w:cs="Arial"/>
          <w:b w:val="0"/>
          <w:sz w:val="24"/>
        </w:rPr>
        <w:t xml:space="preserve">, </w:t>
      </w:r>
      <w:r>
        <w:rPr>
          <w:rFonts w:cs="Arial" w:hint="eastAsia"/>
          <w:b w:val="0"/>
          <w:sz w:val="24"/>
          <w:lang w:eastAsia="ja-JP"/>
        </w:rPr>
        <w:t>San Diego, USA</w:t>
      </w:r>
      <w:r>
        <w:rPr>
          <w:rFonts w:cs="Arial"/>
          <w:b w:val="0"/>
          <w:sz w:val="24"/>
        </w:rPr>
        <w:tab/>
      </w:r>
      <w:r w:rsidR="00182206" w:rsidRPr="00197E8D">
        <w:rPr>
          <w:rFonts w:cs="Arial" w:hint="eastAsia"/>
          <w:sz w:val="24"/>
        </w:rPr>
        <w:t>Revision of S3-1613</w:t>
      </w:r>
      <w:r w:rsidR="00182206">
        <w:rPr>
          <w:rFonts w:cs="Arial"/>
          <w:b w:val="0"/>
          <w:sz w:val="24"/>
          <w:lang w:eastAsia="zh-CN"/>
        </w:rPr>
        <w:t>77</w:t>
      </w:r>
    </w:p>
    <w:p w:rsidR="00632E48" w:rsidRDefault="00632E48" w:rsidP="00632E48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Huawei</w:t>
      </w:r>
      <w:proofErr w:type="spellEnd"/>
      <w:r>
        <w:rPr>
          <w:rFonts w:ascii="Arial" w:eastAsia="MS Mincho" w:hAnsi="Arial"/>
          <w:b/>
          <w:lang w:eastAsia="ja-JP"/>
        </w:rPr>
        <w:t xml:space="preserve">, </w:t>
      </w:r>
      <w:proofErr w:type="spellStart"/>
      <w:r>
        <w:rPr>
          <w:rFonts w:ascii="Arial" w:eastAsia="MS Mincho" w:hAnsi="Arial"/>
          <w:b/>
          <w:lang w:eastAsia="ja-JP"/>
        </w:rPr>
        <w:t>Hisilicon</w:t>
      </w:r>
      <w:proofErr w:type="spellEnd"/>
    </w:p>
    <w:p w:rsidR="00632E48" w:rsidRDefault="00632E48" w:rsidP="00632E48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7C5569">
        <w:rPr>
          <w:rFonts w:ascii="Arial" w:eastAsia="MS Mincho" w:hAnsi="Arial"/>
          <w:b/>
          <w:lang w:eastAsia="ja-JP"/>
        </w:rPr>
        <w:t>Basic security call flow for UE initial attach</w:t>
      </w:r>
    </w:p>
    <w:p w:rsidR="00632E48" w:rsidRDefault="00632E48" w:rsidP="00632E48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632E48" w:rsidRDefault="00632E48" w:rsidP="00632E48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4.1</w:t>
      </w:r>
    </w:p>
    <w:p w:rsidR="00632E48" w:rsidRDefault="00632E48" w:rsidP="00632E48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FS_NSA/Release 14</w:t>
      </w:r>
    </w:p>
    <w:p w:rsidR="00632E48" w:rsidRPr="00E8526A" w:rsidRDefault="00632E48" w:rsidP="00632E48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7C5569" w:rsidRPr="007C5569"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7C5569" w:rsidRPr="007C5569">
        <w:rPr>
          <w:rFonts w:ascii="Arial" w:eastAsia="MS Mincho" w:hAnsi="Arial"/>
          <w:i/>
          <w:lang w:eastAsia="ja-JP"/>
        </w:rPr>
        <w:t>pCR</w:t>
      </w:r>
      <w:proofErr w:type="spellEnd"/>
      <w:r w:rsidR="007C5569" w:rsidRPr="007C5569">
        <w:rPr>
          <w:rFonts w:ascii="Arial" w:eastAsia="MS Mincho" w:hAnsi="Arial"/>
          <w:i/>
          <w:lang w:eastAsia="ja-JP"/>
        </w:rPr>
        <w:t xml:space="preserve"> is proposed to </w:t>
      </w:r>
      <w:r w:rsidR="00E413D2" w:rsidRPr="007C5569">
        <w:rPr>
          <w:rFonts w:ascii="Arial" w:eastAsia="MS Mincho" w:hAnsi="Arial"/>
          <w:i/>
          <w:lang w:eastAsia="ja-JP"/>
        </w:rPr>
        <w:t>discuss</w:t>
      </w:r>
      <w:r w:rsidR="007C5569" w:rsidRPr="007C5569">
        <w:rPr>
          <w:rFonts w:ascii="Arial" w:eastAsia="MS Mincho" w:hAnsi="Arial"/>
          <w:i/>
          <w:lang w:eastAsia="ja-JP"/>
        </w:rPr>
        <w:t xml:space="preserve"> the basic</w:t>
      </w:r>
      <w:r w:rsidR="007C5569">
        <w:rPr>
          <w:rFonts w:ascii="Arial" w:eastAsia="MS Mincho" w:hAnsi="Arial"/>
          <w:i/>
          <w:lang w:eastAsia="ja-JP"/>
        </w:rPr>
        <w:t xml:space="preserve"> security</w:t>
      </w:r>
      <w:r w:rsidR="007C5569" w:rsidRPr="007C5569">
        <w:rPr>
          <w:rFonts w:ascii="Arial" w:eastAsia="MS Mincho" w:hAnsi="Arial"/>
          <w:i/>
          <w:lang w:eastAsia="ja-JP"/>
        </w:rPr>
        <w:t xml:space="preserve"> call flow</w:t>
      </w:r>
      <w:r w:rsidR="007C5569">
        <w:rPr>
          <w:rFonts w:ascii="Arial" w:eastAsia="MS Mincho" w:hAnsi="Arial"/>
          <w:i/>
          <w:lang w:eastAsia="ja-JP"/>
        </w:rPr>
        <w:t xml:space="preserve"> for UE initial attach</w:t>
      </w:r>
      <w:r w:rsidR="007C5569" w:rsidRPr="007C5569">
        <w:rPr>
          <w:rFonts w:ascii="Arial" w:eastAsia="MS Mincho" w:hAnsi="Arial"/>
          <w:i/>
          <w:lang w:eastAsia="ja-JP"/>
        </w:rPr>
        <w:t>.</w:t>
      </w:r>
    </w:p>
    <w:p w:rsidR="00632E48" w:rsidRDefault="00E413D2" w:rsidP="00632E48">
      <w:pPr>
        <w:pStyle w:val="3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Introduction</w:t>
      </w:r>
    </w:p>
    <w:p w:rsidR="00632E48" w:rsidRDefault="007C5569" w:rsidP="00632E48">
      <w:pPr>
        <w:rPr>
          <w:lang w:eastAsia="zh-CN"/>
        </w:rPr>
      </w:pPr>
      <w:r w:rsidRPr="007C5569">
        <w:t xml:space="preserve">This </w:t>
      </w:r>
      <w:proofErr w:type="spellStart"/>
      <w:r w:rsidRPr="007C5569">
        <w:t>pCR</w:t>
      </w:r>
      <w:proofErr w:type="spellEnd"/>
      <w:r w:rsidRPr="007C5569">
        <w:t xml:space="preserve"> is proposed to </w:t>
      </w:r>
      <w:r w:rsidR="00E413D2" w:rsidRPr="007C5569">
        <w:t>discuss</w:t>
      </w:r>
      <w:r w:rsidRPr="007C5569">
        <w:t xml:space="preserve"> the basic security call flow for UE initial attach</w:t>
      </w:r>
      <w:r>
        <w:t>.</w:t>
      </w:r>
      <w:r w:rsidRPr="007C5569">
        <w:t xml:space="preserve"> </w:t>
      </w:r>
    </w:p>
    <w:p w:rsidR="00632E48" w:rsidRDefault="00632E48" w:rsidP="00632E48">
      <w:pPr>
        <w:pStyle w:val="3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Proposal</w:t>
      </w:r>
    </w:p>
    <w:p w:rsidR="00632E48" w:rsidRDefault="00632E48" w:rsidP="00632E48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>
        <w:rPr>
          <w:lang w:eastAsia="zh-CN"/>
        </w:rPr>
        <w:t>approve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attached </w:t>
      </w:r>
      <w:proofErr w:type="spellStart"/>
      <w:r>
        <w:rPr>
          <w:lang w:eastAsia="zh-CN"/>
        </w:rPr>
        <w:t>pCR</w:t>
      </w:r>
      <w:proofErr w:type="spellEnd"/>
    </w:p>
    <w:p w:rsidR="00632E48" w:rsidRDefault="00632E48" w:rsidP="00632E48">
      <w:pPr>
        <w:ind w:left="360"/>
        <w:rPr>
          <w:lang w:eastAsia="zh-CN"/>
        </w:rPr>
      </w:pPr>
      <w:r>
        <w:rPr>
          <w:lang w:eastAsia="zh-CN"/>
        </w:rPr>
        <w:t>***********************Start of the first change************************</w:t>
      </w:r>
    </w:p>
    <w:p w:rsidR="00632E48" w:rsidRDefault="00632E48" w:rsidP="00632E48">
      <w:pPr>
        <w:pStyle w:val="4"/>
      </w:pPr>
      <w:bookmarkStart w:id="0" w:name="_Toc452659428"/>
      <w:bookmarkStart w:id="1" w:name="_Toc452659841"/>
      <w:bookmarkStart w:id="2" w:name="_Toc452660260"/>
      <w:bookmarkStart w:id="3" w:name="_Toc452662408"/>
      <w:bookmarkStart w:id="4" w:name="_Toc452966519"/>
      <w:bookmarkStart w:id="5" w:name="_Toc452966936"/>
      <w:bookmarkStart w:id="6" w:name="_Toc452967350"/>
      <w:bookmarkStart w:id="7" w:name="_Toc452967763"/>
      <w:bookmarkStart w:id="8" w:name="_Toc452970072"/>
      <w:bookmarkStart w:id="9" w:name="_Toc457918057"/>
      <w:bookmarkStart w:id="10" w:name="_Toc457919125"/>
      <w:bookmarkStart w:id="11" w:name="_Toc457919835"/>
      <w:r>
        <w:t>5.</w:t>
      </w:r>
      <w:r w:rsidR="00293A23">
        <w:t>14</w:t>
      </w:r>
      <w:proofErr w:type="gramStart"/>
      <w:r>
        <w:t>.</w:t>
      </w:r>
      <w:r w:rsidR="00293A23">
        <w:t>z</w:t>
      </w:r>
      <w:proofErr w:type="gramEnd"/>
      <w:r>
        <w:tab/>
        <w:t>Solution 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3C7EAF">
        <w:t xml:space="preserve">1.z High level of Security Architecture </w:t>
      </w:r>
    </w:p>
    <w:p w:rsidR="00632E48" w:rsidRDefault="00632E48" w:rsidP="00632E48">
      <w:pPr>
        <w:pStyle w:val="5"/>
      </w:pPr>
      <w:bookmarkStart w:id="12" w:name="_Toc452659429"/>
      <w:bookmarkStart w:id="13" w:name="_Toc452659842"/>
      <w:bookmarkStart w:id="14" w:name="_Toc452660261"/>
      <w:bookmarkStart w:id="15" w:name="_Toc452662409"/>
      <w:bookmarkStart w:id="16" w:name="_Toc452966520"/>
      <w:bookmarkStart w:id="17" w:name="_Toc452966937"/>
      <w:bookmarkStart w:id="18" w:name="_Toc452967351"/>
      <w:bookmarkStart w:id="19" w:name="_Toc452967764"/>
      <w:bookmarkStart w:id="20" w:name="_Toc452970073"/>
      <w:bookmarkStart w:id="21" w:name="_Toc457918058"/>
      <w:bookmarkStart w:id="22" w:name="_Toc457919126"/>
      <w:bookmarkStart w:id="23" w:name="_Toc457919836"/>
      <w:r>
        <w:t>5.</w:t>
      </w:r>
      <w:r w:rsidR="00293A23">
        <w:t>1</w:t>
      </w:r>
      <w:r>
        <w:t>.4</w:t>
      </w:r>
      <w:proofErr w:type="gramStart"/>
      <w:r>
        <w:t>.</w:t>
      </w:r>
      <w:r w:rsidR="00293A23">
        <w:t>z</w:t>
      </w:r>
      <w:r>
        <w:t>.1</w:t>
      </w:r>
      <w:proofErr w:type="gramEnd"/>
      <w: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 </w:t>
      </w:r>
    </w:p>
    <w:p w:rsidR="00632E48" w:rsidRDefault="00295A05" w:rsidP="00632E48">
      <w:r>
        <w:t xml:space="preserve">This part is going to show the basic security call flow for the </w:t>
      </w:r>
      <w:proofErr w:type="spellStart"/>
      <w:r>
        <w:t>nextGen</w:t>
      </w:r>
      <w:proofErr w:type="spellEnd"/>
      <w:r>
        <w:t xml:space="preserve"> core part</w:t>
      </w:r>
      <w:r w:rsidR="00163719">
        <w:t>.</w:t>
      </w:r>
    </w:p>
    <w:p w:rsidR="00632E48" w:rsidRDefault="00632E48" w:rsidP="00632E48">
      <w:pPr>
        <w:pStyle w:val="5"/>
      </w:pPr>
      <w:bookmarkStart w:id="24" w:name="_Toc452659430"/>
      <w:bookmarkStart w:id="25" w:name="_Toc452659843"/>
      <w:bookmarkStart w:id="26" w:name="_Toc452660262"/>
      <w:bookmarkStart w:id="27" w:name="_Toc452662410"/>
      <w:bookmarkStart w:id="28" w:name="_Toc452966521"/>
      <w:bookmarkStart w:id="29" w:name="_Toc452966938"/>
      <w:bookmarkStart w:id="30" w:name="_Toc452967352"/>
      <w:bookmarkStart w:id="31" w:name="_Toc452967765"/>
      <w:bookmarkStart w:id="32" w:name="_Toc452970074"/>
      <w:bookmarkStart w:id="33" w:name="_Toc457918059"/>
      <w:bookmarkStart w:id="34" w:name="_Toc457919127"/>
      <w:bookmarkStart w:id="35" w:name="_Toc457919837"/>
      <w:r>
        <w:t>5.</w:t>
      </w:r>
      <w:r w:rsidR="00293A23">
        <w:t>1</w:t>
      </w:r>
      <w:r>
        <w:t>.4</w:t>
      </w:r>
      <w:proofErr w:type="gramStart"/>
      <w:r>
        <w:t>.</w:t>
      </w:r>
      <w:r w:rsidR="00293A23">
        <w:t>z</w:t>
      </w:r>
      <w:r>
        <w:t>.2</w:t>
      </w:r>
      <w:proofErr w:type="gramEnd"/>
      <w:r>
        <w:tab/>
        <w:t>Solution details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 </w:t>
      </w:r>
    </w:p>
    <w:p w:rsidR="00392F82" w:rsidRDefault="00104C5E" w:rsidP="003719B7">
      <w:pPr>
        <w:rPr>
          <w:lang w:eastAsia="zh-CN"/>
        </w:rPr>
      </w:pPr>
      <w:r>
        <w:rPr>
          <w:lang w:eastAsia="zh-CN"/>
        </w:rPr>
        <w:t>F</w:t>
      </w:r>
      <w:r w:rsidR="003719B7">
        <w:rPr>
          <w:lang w:eastAsia="zh-CN"/>
        </w:rPr>
        <w:t>igure 5.1.4.z.2-1 shows a basic security call flow</w:t>
      </w:r>
      <w:r w:rsidR="00011B3E">
        <w:rPr>
          <w:lang w:eastAsia="zh-CN"/>
        </w:rPr>
        <w:t xml:space="preserve"> for initial attach</w:t>
      </w:r>
      <w:r w:rsidR="003719B7">
        <w:rPr>
          <w:lang w:eastAsia="zh-CN"/>
        </w:rPr>
        <w:t xml:space="preserve">. </w:t>
      </w:r>
      <w:r w:rsidR="00392F82">
        <w:rPr>
          <w:lang w:eastAsia="zh-CN"/>
        </w:rPr>
        <w:t>This solution makes following assumptions:</w:t>
      </w:r>
    </w:p>
    <w:p w:rsidR="00392F82" w:rsidRDefault="00392F82" w:rsidP="00107E6A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 </w:t>
      </w:r>
      <w:r w:rsidR="00011B3E">
        <w:rPr>
          <w:lang w:eastAsia="zh-CN"/>
        </w:rPr>
        <w:t xml:space="preserve">According to </w:t>
      </w:r>
      <w:r w:rsidR="00E60335" w:rsidRPr="00107E6A">
        <w:rPr>
          <w:lang w:eastAsia="zh-CN"/>
        </w:rPr>
        <w:t xml:space="preserve">solution </w:t>
      </w:r>
      <w:r w:rsidR="00107E6A">
        <w:rPr>
          <w:lang w:eastAsia="zh-CN"/>
        </w:rPr>
        <w:t xml:space="preserve">#1.1 </w:t>
      </w:r>
      <w:r w:rsidR="00011B3E">
        <w:rPr>
          <w:lang w:eastAsia="zh-CN"/>
        </w:rPr>
        <w:t xml:space="preserve">TR 23.799[2], the initial attach message may be </w:t>
      </w:r>
      <w:r w:rsidR="00104C5E">
        <w:rPr>
          <w:lang w:eastAsia="zh-CN"/>
        </w:rPr>
        <w:t xml:space="preserve">forwarded to an entity which is not the suitable </w:t>
      </w:r>
      <w:r w:rsidR="00E413D2">
        <w:rPr>
          <w:lang w:eastAsia="zh-CN"/>
        </w:rPr>
        <w:t>entity</w:t>
      </w:r>
      <w:r w:rsidR="00104C5E">
        <w:rPr>
          <w:lang w:eastAsia="zh-CN"/>
        </w:rPr>
        <w:t xml:space="preserve"> to handle the Mobility Management and the following Session Management. In the </w:t>
      </w:r>
      <w:proofErr w:type="gramStart"/>
      <w:r w:rsidR="00104C5E">
        <w:rPr>
          <w:lang w:eastAsia="zh-CN"/>
        </w:rPr>
        <w:t>Figure  5.1.4.z.2</w:t>
      </w:r>
      <w:proofErr w:type="gramEnd"/>
      <w:r w:rsidR="00104C5E">
        <w:rPr>
          <w:lang w:eastAsia="zh-CN"/>
        </w:rPr>
        <w:t>-1, SSF/Default CCNF(Common Control-Plane NF) is used to represent this entity</w:t>
      </w:r>
      <w:r>
        <w:rPr>
          <w:lang w:eastAsia="zh-CN"/>
        </w:rPr>
        <w:t>.</w:t>
      </w:r>
    </w:p>
    <w:p w:rsidR="00392F82" w:rsidRDefault="00392F82" w:rsidP="003719B7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104C5E">
        <w:rPr>
          <w:lang w:eastAsia="zh-CN"/>
        </w:rPr>
        <w:t xml:space="preserve">MM is the </w:t>
      </w:r>
      <w:r w:rsidR="00E413D2">
        <w:rPr>
          <w:lang w:eastAsia="zh-CN"/>
        </w:rPr>
        <w:t>entity</w:t>
      </w:r>
      <w:r w:rsidR="00104C5E">
        <w:rPr>
          <w:lang w:eastAsia="zh-CN"/>
        </w:rPr>
        <w:t xml:space="preserve"> to </w:t>
      </w:r>
      <w:r w:rsidR="00E413D2">
        <w:rPr>
          <w:lang w:eastAsia="zh-CN"/>
        </w:rPr>
        <w:t>perform</w:t>
      </w:r>
      <w:r w:rsidR="00104C5E">
        <w:rPr>
          <w:lang w:eastAsia="zh-CN"/>
        </w:rPr>
        <w:t xml:space="preserve"> </w:t>
      </w:r>
      <w:r w:rsidR="00E413D2">
        <w:rPr>
          <w:lang w:eastAsia="zh-CN"/>
        </w:rPr>
        <w:t>Mobility</w:t>
      </w:r>
      <w:r w:rsidR="00104C5E">
        <w:rPr>
          <w:lang w:eastAsia="zh-CN"/>
        </w:rPr>
        <w:t xml:space="preserve"> Management. </w:t>
      </w:r>
    </w:p>
    <w:p w:rsidR="00392F82" w:rsidRDefault="00104C5E" w:rsidP="00107E6A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SM is the Session Management function in a specific slice.</w:t>
      </w:r>
    </w:p>
    <w:p w:rsidR="00011B3E" w:rsidRDefault="00104C5E" w:rsidP="00107E6A">
      <w:pPr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</w:t>
      </w:r>
      <w:r w:rsidR="00590368">
        <w:rPr>
          <w:lang w:eastAsia="zh-CN"/>
        </w:rPr>
        <w:t xml:space="preserve">ARPF </w:t>
      </w:r>
      <w:r>
        <w:rPr>
          <w:lang w:eastAsia="zh-CN"/>
        </w:rPr>
        <w:t>stores UE’S profile and the security related information of the UE.</w:t>
      </w:r>
    </w:p>
    <w:p w:rsidR="00632E48" w:rsidRDefault="00202A90" w:rsidP="00632E48">
      <w:pPr>
        <w:pStyle w:val="TH"/>
      </w:pPr>
      <w:r>
        <w:object w:dxaOrig="11733" w:dyaOrig="7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5pt;height:267.45pt" o:ole="">
            <v:imagedata r:id="rId9" o:title=""/>
          </v:shape>
          <o:OLEObject Type="Embed" ProgID="Visio.Drawing.11" ShapeID="_x0000_i1025" DrawAspect="Content" ObjectID="_1536597488" r:id="rId10"/>
        </w:object>
      </w:r>
      <w:bookmarkStart w:id="36" w:name="_GoBack"/>
      <w:bookmarkEnd w:id="36"/>
    </w:p>
    <w:p w:rsidR="00632E48" w:rsidRPr="00544CB9" w:rsidRDefault="003B7460" w:rsidP="00632E48">
      <w:pPr>
        <w:spacing w:before="120" w:after="0"/>
        <w:ind w:left="2127" w:hanging="2127"/>
        <w:jc w:val="center"/>
      </w:pPr>
      <w:r>
        <w:rPr>
          <w:lang w:eastAsia="zh-CN"/>
        </w:rPr>
        <w:t>5.1.4.z.2-</w:t>
      </w:r>
      <w:r w:rsidR="00E413D2">
        <w:rPr>
          <w:lang w:eastAsia="zh-CN"/>
        </w:rPr>
        <w:t>1: security</w:t>
      </w:r>
      <w:r>
        <w:rPr>
          <w:lang w:eastAsia="zh-CN"/>
        </w:rPr>
        <w:t xml:space="preserve"> call flow for initial attach</w:t>
      </w:r>
      <w:r w:rsidR="00632E48">
        <w:t xml:space="preserve"> </w:t>
      </w:r>
    </w:p>
    <w:p w:rsidR="00632E48" w:rsidRDefault="003719B7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UE sends an </w:t>
      </w:r>
      <w:r w:rsidR="00392F82">
        <w:rPr>
          <w:lang w:eastAsia="zh-CN"/>
        </w:rPr>
        <w:t xml:space="preserve">initial </w:t>
      </w:r>
      <w:r>
        <w:rPr>
          <w:lang w:eastAsia="zh-CN"/>
        </w:rPr>
        <w:t>attach request message to the NextGen.</w:t>
      </w:r>
    </w:p>
    <w:p w:rsidR="003719B7" w:rsidRDefault="003719B7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SSF </w:t>
      </w:r>
      <w:r w:rsidR="00392F82">
        <w:rPr>
          <w:lang w:eastAsia="zh-CN"/>
        </w:rPr>
        <w:t xml:space="preserve">initiates </w:t>
      </w:r>
      <w:r>
        <w:rPr>
          <w:lang w:eastAsia="zh-CN"/>
        </w:rPr>
        <w:t xml:space="preserve">an authentication request to </w:t>
      </w:r>
      <w:r w:rsidR="003A0089">
        <w:rPr>
          <w:lang w:eastAsia="zh-CN"/>
        </w:rPr>
        <w:t>AUSF</w:t>
      </w:r>
      <w:r>
        <w:rPr>
          <w:lang w:eastAsia="zh-CN"/>
        </w:rPr>
        <w:t xml:space="preserve"> for user authentication.</w:t>
      </w:r>
    </w:p>
    <w:p w:rsidR="003719B7" w:rsidRDefault="003B7460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lastRenderedPageBreak/>
        <w:t xml:space="preserve">The mutual authentication between UE and </w:t>
      </w:r>
      <w:r w:rsidR="003A0089">
        <w:rPr>
          <w:lang w:eastAsia="zh-CN"/>
        </w:rPr>
        <w:t>AUSF</w:t>
      </w:r>
    </w:p>
    <w:p w:rsidR="003B7460" w:rsidRPr="00107E6A" w:rsidRDefault="003B7460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</w:t>
      </w:r>
      <w:r w:rsidR="003A0089">
        <w:rPr>
          <w:lang w:eastAsia="zh-CN"/>
        </w:rPr>
        <w:t>AUSF</w:t>
      </w:r>
      <w:r>
        <w:rPr>
          <w:lang w:eastAsia="zh-CN"/>
        </w:rPr>
        <w:t xml:space="preserve"> will notify the </w:t>
      </w:r>
      <w:r w:rsidR="00392F82">
        <w:rPr>
          <w:lang w:eastAsia="zh-CN"/>
        </w:rPr>
        <w:t>SSF</w:t>
      </w:r>
      <w:r>
        <w:rPr>
          <w:lang w:eastAsia="zh-CN"/>
        </w:rPr>
        <w:t xml:space="preserve"> the resu</w:t>
      </w:r>
      <w:r w:rsidRPr="00107E6A">
        <w:rPr>
          <w:lang w:eastAsia="zh-CN"/>
        </w:rPr>
        <w:t>lt of the authentication.</w:t>
      </w:r>
    </w:p>
    <w:p w:rsidR="003B7460" w:rsidRPr="00107E6A" w:rsidRDefault="003B7460" w:rsidP="003719B7">
      <w:pPr>
        <w:numPr>
          <w:ilvl w:val="0"/>
          <w:numId w:val="22"/>
        </w:numPr>
        <w:rPr>
          <w:lang w:eastAsia="zh-CN"/>
        </w:rPr>
      </w:pPr>
      <w:r w:rsidRPr="00107E6A">
        <w:rPr>
          <w:lang w:eastAsia="zh-CN"/>
        </w:rPr>
        <w:t xml:space="preserve">If the authentication is successful, the </w:t>
      </w:r>
      <w:r w:rsidR="00E413D2" w:rsidRPr="00107E6A">
        <w:rPr>
          <w:lang w:eastAsia="zh-CN"/>
        </w:rPr>
        <w:t>entity</w:t>
      </w:r>
      <w:r w:rsidRPr="00107E6A">
        <w:rPr>
          <w:lang w:eastAsia="zh-CN"/>
        </w:rPr>
        <w:t xml:space="preserve"> will forward the attach request to the corresponding entity or the entity in the dedicated network.</w:t>
      </w:r>
      <w:r w:rsidR="00150BEB" w:rsidRPr="00107E6A">
        <w:rPr>
          <w:lang w:eastAsia="zh-CN"/>
        </w:rPr>
        <w:t xml:space="preserve"> The entity is the MM according to </w:t>
      </w:r>
      <w:r w:rsidR="00E60335" w:rsidRPr="00107E6A">
        <w:rPr>
          <w:lang w:eastAsia="zh-CN"/>
        </w:rPr>
        <w:t xml:space="preserve">solution </w:t>
      </w:r>
      <w:r w:rsidR="00107E6A" w:rsidRPr="00107E6A">
        <w:rPr>
          <w:lang w:eastAsia="zh-CN"/>
        </w:rPr>
        <w:t xml:space="preserve">#1.1 </w:t>
      </w:r>
      <w:r w:rsidR="00E60335" w:rsidRPr="00107E6A">
        <w:rPr>
          <w:lang w:eastAsia="zh-CN"/>
        </w:rPr>
        <w:t xml:space="preserve">of </w:t>
      </w:r>
      <w:r w:rsidR="00150BEB" w:rsidRPr="00107E6A">
        <w:rPr>
          <w:lang w:eastAsia="zh-CN"/>
        </w:rPr>
        <w:t>TR 23.799[2]</w:t>
      </w:r>
    </w:p>
    <w:p w:rsidR="003B7460" w:rsidRPr="00107E6A" w:rsidRDefault="003B7460" w:rsidP="003719B7">
      <w:pPr>
        <w:numPr>
          <w:ilvl w:val="0"/>
          <w:numId w:val="22"/>
        </w:numPr>
        <w:rPr>
          <w:lang w:eastAsia="zh-CN"/>
        </w:rPr>
      </w:pPr>
      <w:r w:rsidRPr="00107E6A">
        <w:rPr>
          <w:lang w:eastAsia="zh-CN"/>
        </w:rPr>
        <w:t xml:space="preserve">As the </w:t>
      </w:r>
      <w:r w:rsidR="00150BEB" w:rsidRPr="00107E6A">
        <w:rPr>
          <w:lang w:eastAsia="zh-CN"/>
        </w:rPr>
        <w:t xml:space="preserve">MM </w:t>
      </w:r>
      <w:r w:rsidR="00392F82" w:rsidRPr="00107E6A">
        <w:rPr>
          <w:lang w:eastAsia="zh-CN"/>
        </w:rPr>
        <w:t xml:space="preserve">is </w:t>
      </w:r>
      <w:r w:rsidRPr="00107E6A">
        <w:rPr>
          <w:lang w:eastAsia="zh-CN"/>
        </w:rPr>
        <w:t>not involve</w:t>
      </w:r>
      <w:r w:rsidR="00392F82" w:rsidRPr="00107E6A">
        <w:rPr>
          <w:lang w:eastAsia="zh-CN"/>
        </w:rPr>
        <w:t>d</w:t>
      </w:r>
      <w:r w:rsidRPr="00107E6A">
        <w:rPr>
          <w:lang w:eastAsia="zh-CN"/>
        </w:rPr>
        <w:t xml:space="preserve"> </w:t>
      </w:r>
      <w:r w:rsidR="00392F82" w:rsidRPr="00107E6A">
        <w:rPr>
          <w:lang w:eastAsia="zh-CN"/>
        </w:rPr>
        <w:t xml:space="preserve">in </w:t>
      </w:r>
      <w:r w:rsidRPr="00107E6A">
        <w:rPr>
          <w:lang w:eastAsia="zh-CN"/>
        </w:rPr>
        <w:t>the authentication procedure</w:t>
      </w:r>
      <w:r w:rsidR="00392F82" w:rsidRPr="00107E6A">
        <w:rPr>
          <w:lang w:eastAsia="zh-CN"/>
        </w:rPr>
        <w:t xml:space="preserve"> of step 3</w:t>
      </w:r>
      <w:r w:rsidR="00150BEB" w:rsidRPr="00107E6A">
        <w:rPr>
          <w:lang w:eastAsia="zh-CN"/>
        </w:rPr>
        <w:t xml:space="preserve">, it shall retrieve the Security context from </w:t>
      </w:r>
      <w:r w:rsidR="003A0089">
        <w:rPr>
          <w:lang w:eastAsia="zh-CN"/>
        </w:rPr>
        <w:t>AUSF</w:t>
      </w:r>
      <w:r w:rsidR="00150BEB" w:rsidRPr="00107E6A">
        <w:rPr>
          <w:lang w:eastAsia="zh-CN"/>
        </w:rPr>
        <w:t>.</w:t>
      </w:r>
    </w:p>
    <w:p w:rsidR="00150BEB" w:rsidRDefault="00150BEB" w:rsidP="003719B7">
      <w:pPr>
        <w:numPr>
          <w:ilvl w:val="0"/>
          <w:numId w:val="22"/>
        </w:numPr>
        <w:rPr>
          <w:lang w:eastAsia="zh-CN"/>
        </w:rPr>
      </w:pPr>
      <w:r w:rsidRPr="00107E6A">
        <w:rPr>
          <w:lang w:eastAsia="zh-CN"/>
        </w:rPr>
        <w:t>The MM initiates the MM</w:t>
      </w:r>
      <w:r w:rsidRPr="00107E6A">
        <w:rPr>
          <w:rFonts w:hint="eastAsia"/>
          <w:lang w:eastAsia="zh-CN"/>
        </w:rPr>
        <w:t xml:space="preserve"> SMC Procedure to negotiate the algorithms and </w:t>
      </w:r>
      <w:r w:rsidR="00392F82" w:rsidRPr="00107E6A">
        <w:rPr>
          <w:lang w:eastAsia="zh-CN"/>
        </w:rPr>
        <w:t>activate</w:t>
      </w:r>
      <w:r w:rsidR="00392F82" w:rsidRPr="00107E6A">
        <w:rPr>
          <w:rFonts w:hint="eastAsia"/>
          <w:lang w:eastAsia="zh-CN"/>
        </w:rPr>
        <w:t xml:space="preserve"> </w:t>
      </w:r>
      <w:r w:rsidRPr="00107E6A">
        <w:rPr>
          <w:rFonts w:hint="eastAsia"/>
          <w:lang w:eastAsia="zh-CN"/>
        </w:rPr>
        <w:t>the s</w:t>
      </w:r>
      <w:r>
        <w:rPr>
          <w:rFonts w:hint="eastAsia"/>
          <w:lang w:eastAsia="zh-CN"/>
        </w:rPr>
        <w:t xml:space="preserve">ecurity. </w:t>
      </w:r>
      <w:r>
        <w:rPr>
          <w:lang w:eastAsia="zh-CN"/>
        </w:rPr>
        <w:t xml:space="preserve">The MM CP </w:t>
      </w:r>
      <w:r w:rsidR="00E413D2">
        <w:rPr>
          <w:lang w:eastAsia="zh-CN"/>
        </w:rPr>
        <w:t>Signalling</w:t>
      </w:r>
      <w:r>
        <w:rPr>
          <w:lang w:eastAsia="zh-CN"/>
        </w:rPr>
        <w:t xml:space="preserve"> shall be protected after this procedure</w:t>
      </w:r>
    </w:p>
    <w:p w:rsidR="00150BEB" w:rsidRDefault="00150BEB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MM </w:t>
      </w:r>
      <w:r w:rsidR="00875B47">
        <w:rPr>
          <w:lang w:eastAsia="zh-CN"/>
        </w:rPr>
        <w:t>completes</w:t>
      </w:r>
      <w:r w:rsidR="00E60335">
        <w:rPr>
          <w:lang w:eastAsia="zh-CN"/>
        </w:rPr>
        <w:t xml:space="preserve"> </w:t>
      </w:r>
      <w:r>
        <w:rPr>
          <w:lang w:eastAsia="zh-CN"/>
        </w:rPr>
        <w:t>the rest of attach procedure or MM procedure according the solution in TR 23.799[2].</w:t>
      </w:r>
    </w:p>
    <w:p w:rsidR="00150BEB" w:rsidRDefault="00150BEB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If the initial attach indicates that the SM procedure needs to be executed, the MM will </w:t>
      </w:r>
      <w:r w:rsidR="00E413D2">
        <w:rPr>
          <w:lang w:eastAsia="zh-CN"/>
        </w:rPr>
        <w:t>forward</w:t>
      </w:r>
      <w:r>
        <w:rPr>
          <w:lang w:eastAsia="zh-CN"/>
        </w:rPr>
        <w:t xml:space="preserve"> the Session Management Request to the SM. If the initial attach does not contain SM procedure, then UE will send Session Management Request to SM some time later.</w:t>
      </w:r>
    </w:p>
    <w:p w:rsidR="00150BEB" w:rsidRDefault="00011B3E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SM </w:t>
      </w:r>
      <w:r w:rsidR="00E60335">
        <w:rPr>
          <w:lang w:eastAsia="zh-CN"/>
        </w:rPr>
        <w:t>obtains security policy.</w:t>
      </w:r>
    </w:p>
    <w:p w:rsidR="00011B3E" w:rsidRDefault="00E60335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</w:t>
      </w:r>
      <w:r w:rsidR="00011B3E">
        <w:rPr>
          <w:lang w:eastAsia="zh-CN"/>
        </w:rPr>
        <w:t>SM retrieve</w:t>
      </w:r>
      <w:r>
        <w:rPr>
          <w:lang w:eastAsia="zh-CN"/>
        </w:rPr>
        <w:t>s</w:t>
      </w:r>
      <w:r w:rsidR="00011B3E">
        <w:rPr>
          <w:lang w:eastAsia="zh-CN"/>
        </w:rPr>
        <w:t xml:space="preserve"> the </w:t>
      </w:r>
      <w:r>
        <w:rPr>
          <w:lang w:eastAsia="zh-CN"/>
        </w:rPr>
        <w:t xml:space="preserve">UP </w:t>
      </w:r>
      <w:r w:rsidR="00011B3E">
        <w:rPr>
          <w:lang w:eastAsia="zh-CN"/>
        </w:rPr>
        <w:t xml:space="preserve">security context from the </w:t>
      </w:r>
      <w:r w:rsidR="003A0089">
        <w:rPr>
          <w:lang w:eastAsia="zh-CN"/>
        </w:rPr>
        <w:t>AUSF</w:t>
      </w:r>
      <w:r w:rsidR="00011B3E">
        <w:rPr>
          <w:lang w:eastAsia="zh-CN"/>
        </w:rPr>
        <w:t xml:space="preserve">. </w:t>
      </w:r>
    </w:p>
    <w:p w:rsidR="00E60335" w:rsidRPr="00E60335" w:rsidRDefault="00E60335" w:rsidP="00183BFE">
      <w:pPr>
        <w:pStyle w:val="EditorsNote"/>
      </w:pPr>
      <w:r w:rsidRPr="00E60335">
        <w:t xml:space="preserve">Editor’s Note: It is FFS </w:t>
      </w:r>
      <w:r>
        <w:t xml:space="preserve">whether SM needs separate NAS security in cases of slicing. </w:t>
      </w:r>
    </w:p>
    <w:p w:rsidR="00011B3E" w:rsidRDefault="00011B3E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After the SM retrieve the </w:t>
      </w:r>
      <w:r w:rsidR="00E60335">
        <w:rPr>
          <w:lang w:eastAsia="zh-CN"/>
        </w:rPr>
        <w:t xml:space="preserve">UP </w:t>
      </w:r>
      <w:r>
        <w:rPr>
          <w:lang w:eastAsia="zh-CN"/>
        </w:rPr>
        <w:t xml:space="preserve">security context, the SM </w:t>
      </w:r>
      <w:r w:rsidR="00E413D2">
        <w:rPr>
          <w:lang w:eastAsia="zh-CN"/>
        </w:rPr>
        <w:t>perform</w:t>
      </w:r>
      <w:r w:rsidR="00E60335">
        <w:rPr>
          <w:lang w:eastAsia="zh-CN"/>
        </w:rPr>
        <w:t>s</w:t>
      </w:r>
      <w:r>
        <w:rPr>
          <w:lang w:eastAsia="zh-CN"/>
        </w:rPr>
        <w:t xml:space="preserve"> the </w:t>
      </w:r>
      <w:r w:rsidR="00E60335">
        <w:rPr>
          <w:lang w:eastAsia="zh-CN"/>
        </w:rPr>
        <w:t xml:space="preserve">UP </w:t>
      </w:r>
      <w:r>
        <w:rPr>
          <w:lang w:eastAsia="zh-CN"/>
        </w:rPr>
        <w:t xml:space="preserve">SMC Procedure for </w:t>
      </w:r>
      <w:r w:rsidR="00E60335">
        <w:rPr>
          <w:lang w:eastAsia="zh-CN"/>
        </w:rPr>
        <w:t xml:space="preserve">activiating UP </w:t>
      </w:r>
      <w:r>
        <w:rPr>
          <w:lang w:eastAsia="zh-CN"/>
        </w:rPr>
        <w:t>security.</w:t>
      </w:r>
    </w:p>
    <w:p w:rsidR="00011B3E" w:rsidRDefault="00011B3E" w:rsidP="003719B7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The SM perform</w:t>
      </w:r>
      <w:r w:rsidR="00E60335">
        <w:rPr>
          <w:lang w:eastAsia="zh-CN"/>
        </w:rPr>
        <w:t>s</w:t>
      </w:r>
      <w:r>
        <w:rPr>
          <w:lang w:eastAsia="zh-CN"/>
        </w:rPr>
        <w:t xml:space="preserve"> the rest of SM procedure or the rest of the attach procedure.</w:t>
      </w:r>
    </w:p>
    <w:p w:rsidR="00590368" w:rsidRPr="00590368" w:rsidRDefault="007A162A" w:rsidP="00590368">
      <w:pPr>
        <w:pStyle w:val="EditorsNote"/>
      </w:pPr>
      <w:r w:rsidRPr="007A162A">
        <w:rPr>
          <w:rFonts w:hint="eastAsia"/>
          <w:highlight w:val="yellow"/>
        </w:rPr>
        <w:t>Editor</w:t>
      </w:r>
      <w:r w:rsidRPr="007A162A">
        <w:rPr>
          <w:highlight w:val="yellow"/>
        </w:rPr>
        <w:t>’</w:t>
      </w:r>
      <w:r w:rsidRPr="007A162A">
        <w:rPr>
          <w:rFonts w:hint="eastAsia"/>
          <w:highlight w:val="yellow"/>
        </w:rPr>
        <w:t>s Note: Terminating NAS traffic should be aligned with SA2.</w:t>
      </w:r>
    </w:p>
    <w:p w:rsidR="00632E48" w:rsidRPr="007D4ED8" w:rsidRDefault="00632E48" w:rsidP="00632E48">
      <w:pPr>
        <w:rPr>
          <w:lang w:eastAsia="zh-CN"/>
        </w:rPr>
      </w:pPr>
      <w:r>
        <w:rPr>
          <w:lang w:eastAsia="zh-CN"/>
        </w:rPr>
        <w:t>**********************End of the change***********************</w:t>
      </w:r>
    </w:p>
    <w:p w:rsidR="00632E48" w:rsidRPr="00544CB9" w:rsidRDefault="00632E48" w:rsidP="00632E48">
      <w:pPr>
        <w:spacing w:before="120" w:after="0"/>
        <w:ind w:left="2127" w:hanging="2127"/>
      </w:pPr>
    </w:p>
    <w:p w:rsidR="00EB0942" w:rsidRPr="00632E48" w:rsidRDefault="00EB0942" w:rsidP="00632E48"/>
    <w:sectPr w:rsidR="00EB0942" w:rsidRPr="00632E48" w:rsidSect="00FF48B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E9F" w:rsidRDefault="005D4E9F">
      <w:r>
        <w:separator/>
      </w:r>
    </w:p>
  </w:endnote>
  <w:endnote w:type="continuationSeparator" w:id="0">
    <w:p w:rsidR="005D4E9F" w:rsidRDefault="005D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E9F" w:rsidRDefault="005D4E9F">
      <w:r>
        <w:separator/>
      </w:r>
    </w:p>
  </w:footnote>
  <w:footnote w:type="continuationSeparator" w:id="0">
    <w:p w:rsidR="005D4E9F" w:rsidRDefault="005D4E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4BF1088"/>
    <w:multiLevelType w:val="hybridMultilevel"/>
    <w:tmpl w:val="D3B67240"/>
    <w:lvl w:ilvl="0" w:tplc="01CAF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AAC6A3E"/>
    <w:multiLevelType w:val="hybridMultilevel"/>
    <w:tmpl w:val="9BCEBE1C"/>
    <w:lvl w:ilvl="0" w:tplc="50E85C4E"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D6A1DB3"/>
    <w:multiLevelType w:val="hybridMultilevel"/>
    <w:tmpl w:val="8A624EB8"/>
    <w:lvl w:ilvl="0" w:tplc="68B8D59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2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11B3E"/>
    <w:rsid w:val="0005412D"/>
    <w:rsid w:val="000B4A8C"/>
    <w:rsid w:val="000C624D"/>
    <w:rsid w:val="000D1316"/>
    <w:rsid w:val="00104C5E"/>
    <w:rsid w:val="00107E6A"/>
    <w:rsid w:val="00130BD0"/>
    <w:rsid w:val="00137797"/>
    <w:rsid w:val="00150BEB"/>
    <w:rsid w:val="00161E8B"/>
    <w:rsid w:val="00163719"/>
    <w:rsid w:val="00163D53"/>
    <w:rsid w:val="00182206"/>
    <w:rsid w:val="00183BFE"/>
    <w:rsid w:val="0020201A"/>
    <w:rsid w:val="00202823"/>
    <w:rsid w:val="00202A90"/>
    <w:rsid w:val="00221E66"/>
    <w:rsid w:val="00293A23"/>
    <w:rsid w:val="00295A05"/>
    <w:rsid w:val="002D2C9B"/>
    <w:rsid w:val="002D326B"/>
    <w:rsid w:val="003231CD"/>
    <w:rsid w:val="003719B7"/>
    <w:rsid w:val="00387139"/>
    <w:rsid w:val="00392F82"/>
    <w:rsid w:val="003A0089"/>
    <w:rsid w:val="003B7460"/>
    <w:rsid w:val="003C7EAF"/>
    <w:rsid w:val="00440DAB"/>
    <w:rsid w:val="00473E8F"/>
    <w:rsid w:val="005147F8"/>
    <w:rsid w:val="00560999"/>
    <w:rsid w:val="00590368"/>
    <w:rsid w:val="005B017C"/>
    <w:rsid w:val="005B5ABA"/>
    <w:rsid w:val="005D4E9F"/>
    <w:rsid w:val="0063097B"/>
    <w:rsid w:val="00632E48"/>
    <w:rsid w:val="00660DFB"/>
    <w:rsid w:val="006A6D9F"/>
    <w:rsid w:val="006E0ABF"/>
    <w:rsid w:val="006E31B4"/>
    <w:rsid w:val="00736C9F"/>
    <w:rsid w:val="00746402"/>
    <w:rsid w:val="007A162A"/>
    <w:rsid w:val="007B6713"/>
    <w:rsid w:val="007C5569"/>
    <w:rsid w:val="00875B47"/>
    <w:rsid w:val="00890FC0"/>
    <w:rsid w:val="00921387"/>
    <w:rsid w:val="00973B44"/>
    <w:rsid w:val="009A2621"/>
    <w:rsid w:val="00A02BDB"/>
    <w:rsid w:val="00A05A6F"/>
    <w:rsid w:val="00A8042B"/>
    <w:rsid w:val="00AA3703"/>
    <w:rsid w:val="00AE0DF9"/>
    <w:rsid w:val="00B42781"/>
    <w:rsid w:val="00B7791C"/>
    <w:rsid w:val="00BA7D57"/>
    <w:rsid w:val="00BE39A0"/>
    <w:rsid w:val="00BE42EA"/>
    <w:rsid w:val="00CD11A4"/>
    <w:rsid w:val="00CD157D"/>
    <w:rsid w:val="00CE4176"/>
    <w:rsid w:val="00D56964"/>
    <w:rsid w:val="00D96DBC"/>
    <w:rsid w:val="00DA5721"/>
    <w:rsid w:val="00DD65AE"/>
    <w:rsid w:val="00E413D2"/>
    <w:rsid w:val="00E60335"/>
    <w:rsid w:val="00E8526A"/>
    <w:rsid w:val="00EB0942"/>
    <w:rsid w:val="00F76163"/>
    <w:rsid w:val="00FB67E6"/>
    <w:rsid w:val="00FE3F0B"/>
    <w:rsid w:val="00FF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B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F48B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FF48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FF48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48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48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48BE"/>
    <w:pPr>
      <w:outlineLvl w:val="5"/>
    </w:pPr>
  </w:style>
  <w:style w:type="paragraph" w:styleId="7">
    <w:name w:val="heading 7"/>
    <w:basedOn w:val="H6"/>
    <w:next w:val="a"/>
    <w:qFormat/>
    <w:rsid w:val="00FF48BE"/>
    <w:pPr>
      <w:outlineLvl w:val="6"/>
    </w:pPr>
  </w:style>
  <w:style w:type="paragraph" w:styleId="8">
    <w:name w:val="heading 8"/>
    <w:basedOn w:val="1"/>
    <w:next w:val="a"/>
    <w:qFormat/>
    <w:rsid w:val="00FF48B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48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F48B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F48BE"/>
    <w:pPr>
      <w:spacing w:before="180"/>
      <w:ind w:left="2693" w:hanging="2693"/>
    </w:pPr>
    <w:rPr>
      <w:b/>
    </w:rPr>
  </w:style>
  <w:style w:type="paragraph" w:styleId="10">
    <w:name w:val="toc 1"/>
    <w:semiHidden/>
    <w:rsid w:val="00FF48B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F48B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F48BE"/>
    <w:pPr>
      <w:ind w:left="1701" w:hanging="1701"/>
    </w:pPr>
  </w:style>
  <w:style w:type="paragraph" w:styleId="40">
    <w:name w:val="toc 4"/>
    <w:basedOn w:val="30"/>
    <w:semiHidden/>
    <w:rsid w:val="00FF48BE"/>
    <w:pPr>
      <w:ind w:left="1418" w:hanging="1418"/>
    </w:pPr>
  </w:style>
  <w:style w:type="paragraph" w:styleId="30">
    <w:name w:val="toc 3"/>
    <w:basedOn w:val="20"/>
    <w:semiHidden/>
    <w:rsid w:val="00FF48BE"/>
    <w:pPr>
      <w:ind w:left="1134" w:hanging="1134"/>
    </w:pPr>
  </w:style>
  <w:style w:type="paragraph" w:styleId="20">
    <w:name w:val="toc 2"/>
    <w:basedOn w:val="10"/>
    <w:semiHidden/>
    <w:rsid w:val="00FF48B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48BE"/>
    <w:pPr>
      <w:ind w:left="284"/>
    </w:pPr>
  </w:style>
  <w:style w:type="paragraph" w:styleId="11">
    <w:name w:val="index 1"/>
    <w:basedOn w:val="a"/>
    <w:semiHidden/>
    <w:rsid w:val="00FF48BE"/>
    <w:pPr>
      <w:keepLines/>
      <w:spacing w:after="0"/>
    </w:pPr>
  </w:style>
  <w:style w:type="paragraph" w:customStyle="1" w:styleId="ZH">
    <w:name w:val="ZH"/>
    <w:rsid w:val="00FF48B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F48BE"/>
    <w:pPr>
      <w:outlineLvl w:val="9"/>
    </w:pPr>
  </w:style>
  <w:style w:type="paragraph" w:styleId="22">
    <w:name w:val="List Number 2"/>
    <w:basedOn w:val="a3"/>
    <w:rsid w:val="00FF48BE"/>
    <w:pPr>
      <w:ind w:left="851"/>
    </w:pPr>
  </w:style>
  <w:style w:type="paragraph" w:styleId="a3">
    <w:name w:val="List Number"/>
    <w:basedOn w:val="a4"/>
    <w:rsid w:val="00FF48BE"/>
  </w:style>
  <w:style w:type="paragraph" w:styleId="a4">
    <w:name w:val="List"/>
    <w:basedOn w:val="a"/>
    <w:rsid w:val="00FF48BE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FF48B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FF48BE"/>
    <w:rPr>
      <w:b/>
      <w:position w:val="6"/>
      <w:sz w:val="16"/>
    </w:rPr>
  </w:style>
  <w:style w:type="paragraph" w:styleId="a7">
    <w:name w:val="footnote text"/>
    <w:basedOn w:val="a"/>
    <w:semiHidden/>
    <w:rsid w:val="00FF48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F48BE"/>
    <w:rPr>
      <w:b/>
    </w:rPr>
  </w:style>
  <w:style w:type="paragraph" w:customStyle="1" w:styleId="TAC">
    <w:name w:val="TAC"/>
    <w:basedOn w:val="TAL"/>
    <w:rsid w:val="00FF48BE"/>
    <w:pPr>
      <w:jc w:val="center"/>
    </w:pPr>
  </w:style>
  <w:style w:type="paragraph" w:customStyle="1" w:styleId="TAL">
    <w:name w:val="TAL"/>
    <w:basedOn w:val="a"/>
    <w:rsid w:val="00FF48B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F48BE"/>
    <w:pPr>
      <w:keepNext w:val="0"/>
      <w:spacing w:before="0" w:after="240"/>
    </w:pPr>
  </w:style>
  <w:style w:type="paragraph" w:customStyle="1" w:styleId="TH">
    <w:name w:val="TH"/>
    <w:basedOn w:val="a"/>
    <w:rsid w:val="00FF48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F48BE"/>
    <w:pPr>
      <w:keepLines/>
      <w:ind w:left="1135" w:hanging="851"/>
    </w:pPr>
  </w:style>
  <w:style w:type="paragraph" w:styleId="90">
    <w:name w:val="toc 9"/>
    <w:basedOn w:val="80"/>
    <w:semiHidden/>
    <w:rsid w:val="00FF48BE"/>
    <w:pPr>
      <w:ind w:left="1418" w:hanging="1418"/>
    </w:pPr>
  </w:style>
  <w:style w:type="paragraph" w:customStyle="1" w:styleId="EX">
    <w:name w:val="EX"/>
    <w:basedOn w:val="a"/>
    <w:rsid w:val="00FF48BE"/>
    <w:pPr>
      <w:keepLines/>
      <w:ind w:left="1702" w:hanging="1418"/>
    </w:pPr>
  </w:style>
  <w:style w:type="paragraph" w:customStyle="1" w:styleId="FP">
    <w:name w:val="FP"/>
    <w:basedOn w:val="a"/>
    <w:rsid w:val="00FF48BE"/>
    <w:pPr>
      <w:spacing w:after="0"/>
    </w:pPr>
  </w:style>
  <w:style w:type="paragraph" w:customStyle="1" w:styleId="LD">
    <w:name w:val="LD"/>
    <w:rsid w:val="00FF48B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F48BE"/>
    <w:pPr>
      <w:spacing w:after="0"/>
    </w:pPr>
  </w:style>
  <w:style w:type="paragraph" w:customStyle="1" w:styleId="EW">
    <w:name w:val="EW"/>
    <w:basedOn w:val="EX"/>
    <w:rsid w:val="00FF48BE"/>
    <w:pPr>
      <w:spacing w:after="0"/>
    </w:pPr>
  </w:style>
  <w:style w:type="paragraph" w:styleId="60">
    <w:name w:val="toc 6"/>
    <w:basedOn w:val="50"/>
    <w:next w:val="a"/>
    <w:semiHidden/>
    <w:rsid w:val="00FF48BE"/>
    <w:pPr>
      <w:ind w:left="1985" w:hanging="1985"/>
    </w:pPr>
  </w:style>
  <w:style w:type="paragraph" w:styleId="70">
    <w:name w:val="toc 7"/>
    <w:basedOn w:val="60"/>
    <w:next w:val="a"/>
    <w:semiHidden/>
    <w:rsid w:val="00FF48BE"/>
    <w:pPr>
      <w:ind w:left="2268" w:hanging="2268"/>
    </w:pPr>
  </w:style>
  <w:style w:type="paragraph" w:styleId="23">
    <w:name w:val="List Bullet 2"/>
    <w:basedOn w:val="a8"/>
    <w:rsid w:val="00FF48BE"/>
    <w:pPr>
      <w:ind w:left="851"/>
    </w:pPr>
  </w:style>
  <w:style w:type="paragraph" w:styleId="a8">
    <w:name w:val="List Bullet"/>
    <w:basedOn w:val="a4"/>
    <w:rsid w:val="00FF48BE"/>
  </w:style>
  <w:style w:type="paragraph" w:styleId="31">
    <w:name w:val="List Bullet 3"/>
    <w:basedOn w:val="23"/>
    <w:rsid w:val="00FF48BE"/>
    <w:pPr>
      <w:ind w:left="1135"/>
    </w:pPr>
  </w:style>
  <w:style w:type="paragraph" w:customStyle="1" w:styleId="EQ">
    <w:name w:val="EQ"/>
    <w:basedOn w:val="a"/>
    <w:next w:val="a"/>
    <w:rsid w:val="00FF48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48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4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F48BE"/>
    <w:pPr>
      <w:jc w:val="right"/>
    </w:pPr>
  </w:style>
  <w:style w:type="paragraph" w:customStyle="1" w:styleId="TAN">
    <w:name w:val="TAN"/>
    <w:basedOn w:val="TAL"/>
    <w:rsid w:val="00FF48BE"/>
    <w:pPr>
      <w:ind w:left="851" w:hanging="851"/>
    </w:pPr>
  </w:style>
  <w:style w:type="paragraph" w:customStyle="1" w:styleId="ZA">
    <w:name w:val="ZA"/>
    <w:rsid w:val="00FF48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F48B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F48B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F48B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F48BE"/>
    <w:pPr>
      <w:framePr w:wrap="notBeside" w:y="16161"/>
    </w:pPr>
  </w:style>
  <w:style w:type="character" w:customStyle="1" w:styleId="ZGSM">
    <w:name w:val="ZGSM"/>
    <w:rsid w:val="00FF48BE"/>
  </w:style>
  <w:style w:type="paragraph" w:styleId="24">
    <w:name w:val="List 2"/>
    <w:basedOn w:val="a4"/>
    <w:rsid w:val="00FF48BE"/>
    <w:pPr>
      <w:ind w:left="851"/>
    </w:pPr>
  </w:style>
  <w:style w:type="paragraph" w:customStyle="1" w:styleId="ZG">
    <w:name w:val="ZG"/>
    <w:rsid w:val="00FF48B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F48BE"/>
    <w:pPr>
      <w:ind w:left="1135"/>
    </w:pPr>
  </w:style>
  <w:style w:type="paragraph" w:styleId="41">
    <w:name w:val="List 4"/>
    <w:basedOn w:val="32"/>
    <w:rsid w:val="00FF48BE"/>
    <w:pPr>
      <w:ind w:left="1418"/>
    </w:pPr>
  </w:style>
  <w:style w:type="paragraph" w:styleId="51">
    <w:name w:val="List 5"/>
    <w:basedOn w:val="41"/>
    <w:rsid w:val="00FF48B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F48BE"/>
    <w:rPr>
      <w:color w:val="FF0000"/>
    </w:rPr>
  </w:style>
  <w:style w:type="paragraph" w:styleId="42">
    <w:name w:val="List Bullet 4"/>
    <w:basedOn w:val="31"/>
    <w:rsid w:val="00FF48BE"/>
    <w:pPr>
      <w:ind w:left="1418"/>
    </w:pPr>
  </w:style>
  <w:style w:type="paragraph" w:styleId="52">
    <w:name w:val="List Bullet 5"/>
    <w:basedOn w:val="42"/>
    <w:rsid w:val="00FF48BE"/>
    <w:pPr>
      <w:ind w:left="1702"/>
    </w:pPr>
  </w:style>
  <w:style w:type="paragraph" w:customStyle="1" w:styleId="B1">
    <w:name w:val="B1"/>
    <w:basedOn w:val="a4"/>
    <w:link w:val="B1Char"/>
    <w:qFormat/>
    <w:rsid w:val="00FF48BE"/>
  </w:style>
  <w:style w:type="paragraph" w:customStyle="1" w:styleId="B2">
    <w:name w:val="B2"/>
    <w:basedOn w:val="24"/>
    <w:rsid w:val="00FF48BE"/>
  </w:style>
  <w:style w:type="paragraph" w:customStyle="1" w:styleId="B3">
    <w:name w:val="B3"/>
    <w:basedOn w:val="32"/>
    <w:rsid w:val="00FF48BE"/>
  </w:style>
  <w:style w:type="paragraph" w:customStyle="1" w:styleId="B4">
    <w:name w:val="B4"/>
    <w:basedOn w:val="41"/>
    <w:rsid w:val="00FF48BE"/>
  </w:style>
  <w:style w:type="paragraph" w:customStyle="1" w:styleId="B5">
    <w:name w:val="B5"/>
    <w:basedOn w:val="51"/>
    <w:rsid w:val="00FF48BE"/>
  </w:style>
  <w:style w:type="paragraph" w:styleId="a9">
    <w:name w:val="footer"/>
    <w:basedOn w:val="a5"/>
    <w:rsid w:val="00FF48BE"/>
    <w:pPr>
      <w:jc w:val="center"/>
    </w:pPr>
    <w:rPr>
      <w:i/>
    </w:rPr>
  </w:style>
  <w:style w:type="paragraph" w:customStyle="1" w:styleId="ZTD">
    <w:name w:val="ZTD"/>
    <w:basedOn w:val="ZB"/>
    <w:rsid w:val="00FF48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F48B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F48B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F48BE"/>
    <w:rPr>
      <w:color w:val="0000FF"/>
      <w:u w:val="single"/>
    </w:rPr>
  </w:style>
  <w:style w:type="character" w:styleId="ab">
    <w:name w:val="annotation reference"/>
    <w:semiHidden/>
    <w:rsid w:val="00FF48BE"/>
    <w:rPr>
      <w:sz w:val="16"/>
    </w:rPr>
  </w:style>
  <w:style w:type="paragraph" w:styleId="ac">
    <w:name w:val="annotation text"/>
    <w:basedOn w:val="a"/>
    <w:link w:val="Char0"/>
    <w:semiHidden/>
    <w:rsid w:val="00FF48BE"/>
  </w:style>
  <w:style w:type="character" w:customStyle="1" w:styleId="12">
    <w:name w:val="访问过的超链接1"/>
    <w:rsid w:val="00FF48BE"/>
    <w:rPr>
      <w:color w:val="800080"/>
      <w:u w:val="single"/>
    </w:rPr>
  </w:style>
  <w:style w:type="paragraph" w:styleId="ad">
    <w:name w:val="Balloon Text"/>
    <w:basedOn w:val="a"/>
    <w:semiHidden/>
    <w:rsid w:val="00FF48BE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FF48B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FF48BE"/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632E4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批注文字 Char"/>
    <w:link w:val="ac"/>
    <w:semiHidden/>
    <w:rsid w:val="00632E4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32E4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632E48"/>
    <w:rPr>
      <w:rFonts w:ascii="Times New Roman" w:hAnsi="Times New Roman"/>
      <w:lang w:val="en-GB" w:eastAsia="en-US"/>
    </w:rPr>
  </w:style>
  <w:style w:type="paragraph" w:styleId="ae">
    <w:name w:val="Document Map"/>
    <w:basedOn w:val="a"/>
    <w:link w:val="Char1"/>
    <w:rsid w:val="007A162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7A162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54978-5D1E-4871-9C5B-FCA840D2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4</cp:revision>
  <cp:lastPrinted>2016-09-29T02:34:00Z</cp:lastPrinted>
  <dcterms:created xsi:type="dcterms:W3CDTF">2016-09-29T02:39:00Z</dcterms:created>
  <dcterms:modified xsi:type="dcterms:W3CDTF">2016-09-29T02:51:00Z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(2)wbvr3giPwZ+z3XrVpSidMs4mkOUtpDkfFvkZt0FEX8hG/3dXCt1J7xIXsC7XU7dVAOSuzIgk
jNOZX5nOBFJlw6RgzOvBtaXC10MlL+sxss71MPeJv8IB4Sa1ssa5u0IwIpsrv0Po73zFbxpp
zt8oEg/u72yzJ8AZ8oihYjH0kzwIoDt0xUCQs5POuM9ISz8lMoz/uX+GEoNLCOtRHNSCchF/
8kt8396gRQ37MYhvIs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miMOXDu936QzW1szMyYZOFxbCd28T9Bb38jim6LfWl0gQIJQo2Amvi
Y/9CTheP96KpTCyTlps62jLPxneWEuX/9EsZZYOmPGoqyWOuH60urmOiAFm7J9ipQTmpvN6I
7OxNPg/oy/BGfwrSi7P0z0vFEIoVKyGgJbtrtoym/fheM37wUBAUCcvw9n1JpNRoKATkgVkt
qRNpQlWJdDbKfiaR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1475050998</vt:lpwstr>
  </property>
</Properties>
</file>